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jy4lpe9zvoad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7. RetailTec Congress – technologie, klient i zielona transformacja jako czynniki redefiniujące handel 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Już </w:t>
      </w:r>
      <w:r w:rsidDel="00000000" w:rsidR="00000000" w:rsidRPr="00000000">
        <w:rPr>
          <w:b w:val="1"/>
          <w:sz w:val="24"/>
          <w:szCs w:val="24"/>
          <w:rtl w:val="0"/>
        </w:rPr>
        <w:t xml:space="preserve">13 października 2025 r. w The Westin Warsaw Hotel</w:t>
      </w:r>
      <w:r w:rsidDel="00000000" w:rsidR="00000000" w:rsidRPr="00000000">
        <w:rPr>
          <w:sz w:val="24"/>
          <w:szCs w:val="24"/>
          <w:rtl w:val="0"/>
        </w:rPr>
        <w:t xml:space="preserve"> odbędzie się </w:t>
      </w:r>
      <w:r w:rsidDel="00000000" w:rsidR="00000000" w:rsidRPr="00000000">
        <w:rPr>
          <w:b w:val="1"/>
          <w:sz w:val="24"/>
          <w:szCs w:val="24"/>
          <w:rtl w:val="0"/>
        </w:rPr>
        <w:t xml:space="preserve">7. edycja RetailTec Congress</w:t>
      </w:r>
      <w:r w:rsidDel="00000000" w:rsidR="00000000" w:rsidRPr="00000000">
        <w:rPr>
          <w:sz w:val="24"/>
          <w:szCs w:val="24"/>
          <w:rtl w:val="0"/>
        </w:rPr>
        <w:t xml:space="preserve"> – prestiżowe spotkanie liderów branży retail, producentów oraz firm technologicznych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podczas którego uczestnicy przeanalizują najważniejsze wyzwania stojące przed sektorem handlu w niestabilnym świecie.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Pierwsze panele skoncentrują się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strategiach budowania pozycji w branży i adaptacji do zmieniających się potrzeb rynku</w:t>
      </w:r>
      <w:r w:rsidDel="00000000" w:rsidR="00000000" w:rsidRPr="00000000">
        <w:rPr>
          <w:sz w:val="24"/>
          <w:szCs w:val="24"/>
          <w:rtl w:val="0"/>
        </w:rPr>
        <w:t xml:space="preserve">, a także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roli cyfryzacji w przyszłości handlu i dystrybucji</w:t>
      </w:r>
      <w:r w:rsidDel="00000000" w:rsidR="00000000" w:rsidRPr="00000000">
        <w:rPr>
          <w:sz w:val="24"/>
          <w:szCs w:val="24"/>
          <w:rtl w:val="0"/>
        </w:rPr>
        <w:t xml:space="preserve">. Eksperci oraz przedstawiciele sieci handlowych, firm produkcyjnych i technologicznych – podejmą dyskusję o konsekwencjach geopolityki, regulacji i ekspansji globalnych platform na rodzimy rynek.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Kolejne sesje będą analizować </w:t>
      </w:r>
      <w:r w:rsidDel="00000000" w:rsidR="00000000" w:rsidRPr="00000000">
        <w:rPr>
          <w:b w:val="1"/>
          <w:sz w:val="24"/>
          <w:szCs w:val="24"/>
          <w:rtl w:val="0"/>
        </w:rPr>
        <w:t xml:space="preserve">relację technologii i człowieka w retailu</w:t>
      </w:r>
      <w:r w:rsidDel="00000000" w:rsidR="00000000" w:rsidRPr="00000000">
        <w:rPr>
          <w:sz w:val="24"/>
          <w:szCs w:val="24"/>
          <w:rtl w:val="0"/>
        </w:rPr>
        <w:t xml:space="preserve">. W debacie oksfordzkiej z udziałem przedstawicieli m.in. </w:t>
      </w:r>
      <w:r w:rsidDel="00000000" w:rsidR="00000000" w:rsidRPr="00000000">
        <w:rPr>
          <w:b w:val="1"/>
          <w:sz w:val="24"/>
          <w:szCs w:val="24"/>
          <w:rtl w:val="0"/>
        </w:rPr>
        <w:t xml:space="preserve">IKEA, T-Mobile, PepsiCo, McDonald’s </w:t>
      </w:r>
      <w:r w:rsidDel="00000000" w:rsidR="00000000" w:rsidRPr="00000000">
        <w:rPr>
          <w:sz w:val="24"/>
          <w:szCs w:val="24"/>
          <w:rtl w:val="0"/>
        </w:rPr>
        <w:t xml:space="preserve">czy </w:t>
      </w:r>
      <w:r w:rsidDel="00000000" w:rsidR="00000000" w:rsidRPr="00000000">
        <w:rPr>
          <w:b w:val="1"/>
          <w:sz w:val="24"/>
          <w:szCs w:val="24"/>
          <w:rtl w:val="0"/>
        </w:rPr>
        <w:t xml:space="preserve">RTV EURO AGD</w:t>
      </w:r>
      <w:r w:rsidDel="00000000" w:rsidR="00000000" w:rsidRPr="00000000">
        <w:rPr>
          <w:sz w:val="24"/>
          <w:szCs w:val="24"/>
          <w:rtl w:val="0"/>
        </w:rPr>
        <w:t xml:space="preserve"> ścierać się będą dwa stanowiska: czy przewagę daje innowacja i automatyzacja, czy raczej empatia i kontakt z klientem. 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Poruszone zostaną również kwestie rozwoju </w:t>
      </w:r>
      <w:r w:rsidDel="00000000" w:rsidR="00000000" w:rsidRPr="00000000">
        <w:rPr>
          <w:b w:val="1"/>
          <w:sz w:val="24"/>
          <w:szCs w:val="24"/>
          <w:rtl w:val="0"/>
        </w:rPr>
        <w:t xml:space="preserve">agentic commerce</w:t>
      </w:r>
      <w:r w:rsidDel="00000000" w:rsidR="00000000" w:rsidRPr="00000000">
        <w:rPr>
          <w:sz w:val="24"/>
          <w:szCs w:val="24"/>
          <w:rtl w:val="0"/>
        </w:rPr>
        <w:t xml:space="preserve">, strategii AI w e-commerce oraz nowych źródeł trafficu redefiniujących modele dotarcia do konsumenta. Dużą wagę kongres poświęci także </w:t>
      </w:r>
      <w:r w:rsidDel="00000000" w:rsidR="00000000" w:rsidRPr="00000000">
        <w:rPr>
          <w:b w:val="1"/>
          <w:sz w:val="24"/>
          <w:szCs w:val="24"/>
          <w:rtl w:val="0"/>
        </w:rPr>
        <w:t xml:space="preserve">logistyce 4.0</w:t>
      </w:r>
      <w:r w:rsidDel="00000000" w:rsidR="00000000" w:rsidRPr="00000000">
        <w:rPr>
          <w:sz w:val="24"/>
          <w:szCs w:val="24"/>
          <w:rtl w:val="0"/>
        </w:rPr>
        <w:t xml:space="preserve">, automatyzacji procesów i wykorzystaniu danych jako przewagi konkurencyjnej. Eksperci z sieci handlowych wskażą, jak ograniczać koszty dostaw i podnosić odporność łańcuchów dostaw na kryzysy.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Silnym akcentem wydarzenia będzie blok </w:t>
      </w:r>
      <w:r w:rsidDel="00000000" w:rsidR="00000000" w:rsidRPr="00000000">
        <w:rPr>
          <w:b w:val="1"/>
          <w:sz w:val="24"/>
          <w:szCs w:val="24"/>
          <w:rtl w:val="0"/>
        </w:rPr>
        <w:t xml:space="preserve">„Kierunek: zielona transformacja”</w:t>
      </w:r>
      <w:r w:rsidDel="00000000" w:rsidR="00000000" w:rsidRPr="00000000">
        <w:rPr>
          <w:sz w:val="24"/>
          <w:szCs w:val="24"/>
          <w:rtl w:val="0"/>
        </w:rPr>
        <w:t xml:space="preserve">, w ramach którego uczestnicy omówią rolę</w:t>
      </w:r>
      <w:r w:rsidDel="00000000" w:rsidR="00000000" w:rsidRPr="00000000">
        <w:rPr>
          <w:b w:val="1"/>
          <w:sz w:val="24"/>
          <w:szCs w:val="24"/>
          <w:rtl w:val="0"/>
        </w:rPr>
        <w:t xml:space="preserve"> ESG w budowaniu konkurencyjności</w:t>
      </w:r>
      <w:r w:rsidDel="00000000" w:rsidR="00000000" w:rsidRPr="00000000">
        <w:rPr>
          <w:sz w:val="24"/>
          <w:szCs w:val="24"/>
          <w:rtl w:val="0"/>
        </w:rPr>
        <w:t xml:space="preserve"> i ciągłości biznesu. Dyskusje skupią się na tym, jak priorytetyzować transformację – od energii, przez logistykę, po opakowania – oraz jak wykorzystać technologie do realnej redukcji kosztów i optymalizacji procesów. 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Uczestnicy skierują swoją uwagę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system kaucyjny</w:t>
      </w:r>
      <w:r w:rsidDel="00000000" w:rsidR="00000000" w:rsidRPr="00000000">
        <w:rPr>
          <w:sz w:val="24"/>
          <w:szCs w:val="24"/>
          <w:rtl w:val="0"/>
        </w:rPr>
        <w:t xml:space="preserve">, którego start w 2025 roku oznacza jedną z największych transformacji dla sektora handlowego w Polsce. Eksperci z </w:t>
      </w:r>
      <w:r w:rsidDel="00000000" w:rsidR="00000000" w:rsidRPr="00000000">
        <w:rPr>
          <w:b w:val="1"/>
          <w:sz w:val="24"/>
          <w:szCs w:val="24"/>
          <w:rtl w:val="0"/>
        </w:rPr>
        <w:t xml:space="preserve">Grupy Eurocash, Polskiej Federacji Producentów Żywności, Kaucja.pl</w:t>
      </w:r>
      <w:r w:rsidDel="00000000" w:rsidR="00000000" w:rsidRPr="00000000">
        <w:rPr>
          <w:sz w:val="24"/>
          <w:szCs w:val="24"/>
          <w:rtl w:val="0"/>
        </w:rPr>
        <w:t xml:space="preserve"> poddadzą analizie przygotowania rynku do wdrożenia nowych obowiązków, rolę producentów i sprzedawców w gospodarce obiegu zamkniętego oraz technologiczne aspekty usprawnienia procesu zwrotu opakowań.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Popołudniowa część kongresu skoncentruje się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kliencie i redefinicji procesu zakupowego</w:t>
      </w:r>
      <w:r w:rsidDel="00000000" w:rsidR="00000000" w:rsidRPr="00000000">
        <w:rPr>
          <w:sz w:val="24"/>
          <w:szCs w:val="24"/>
          <w:rtl w:val="0"/>
        </w:rPr>
        <w:t xml:space="preserve">. Uczestnicy poznają finansowe fundamenty Pokolenia Z oraz dowiedzą się, w jaki sposób technologie AI, sensoryka i social commerce zmieniają doświadczenia współczesnych konsumentów. Tematem finałowych debat będzie rola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formatów sklepu przyszłości</w:t>
      </w:r>
      <w:r w:rsidDel="00000000" w:rsidR="00000000" w:rsidRPr="00000000">
        <w:rPr>
          <w:sz w:val="24"/>
          <w:szCs w:val="24"/>
          <w:rtl w:val="0"/>
        </w:rPr>
        <w:t xml:space="preserve"> jako hybryd przestrzeni zakupowej, showroomu i miejsca usług społecznych.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RetailTec Congress</w:t>
      </w:r>
      <w:r w:rsidDel="00000000" w:rsidR="00000000" w:rsidRPr="00000000">
        <w:rPr>
          <w:sz w:val="24"/>
          <w:szCs w:val="24"/>
          <w:rtl w:val="0"/>
        </w:rPr>
        <w:t xml:space="preserve"> to forum, które nie tylko diagnozuje wyzwania, ale także wyznacza kierunki rozwoju sektora handlowego w Polsce i Europie. Najważniejsze dyskusje dotyczyć będą tego, jak </w:t>
      </w:r>
      <w:r w:rsidDel="00000000" w:rsidR="00000000" w:rsidRPr="00000000">
        <w:rPr>
          <w:b w:val="1"/>
          <w:sz w:val="24"/>
          <w:szCs w:val="24"/>
          <w:rtl w:val="0"/>
        </w:rPr>
        <w:t xml:space="preserve">technologie cyfrowe, sztuczna inteligencja, zielona transformacja i nowe modele konsumenckie</w:t>
      </w:r>
      <w:r w:rsidDel="00000000" w:rsidR="00000000" w:rsidRPr="00000000">
        <w:rPr>
          <w:sz w:val="24"/>
          <w:szCs w:val="24"/>
          <w:rtl w:val="0"/>
        </w:rPr>
        <w:t xml:space="preserve"> mogą wspólnie kształtować handel przyszłości – stabilny, konkurencyjny i bliższy klientowi.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Wśród prelegentów </w:t>
      </w:r>
      <w:r w:rsidDel="00000000" w:rsidR="00000000" w:rsidRPr="00000000">
        <w:rPr>
          <w:b w:val="1"/>
          <w:sz w:val="24"/>
          <w:szCs w:val="24"/>
          <w:rtl w:val="0"/>
        </w:rPr>
        <w:t xml:space="preserve">7. RetailTec Congress</w:t>
      </w:r>
      <w:r w:rsidDel="00000000" w:rsidR="00000000" w:rsidRPr="00000000">
        <w:rPr>
          <w:sz w:val="24"/>
          <w:szCs w:val="24"/>
          <w:rtl w:val="0"/>
        </w:rPr>
        <w:t xml:space="preserve"> udział wezmą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m.in</w:t>
        </w:r>
      </w:hyperlink>
      <w:r w:rsidDel="00000000" w:rsidR="00000000" w:rsidRPr="00000000">
        <w:rPr>
          <w:sz w:val="24"/>
          <w:szCs w:val="24"/>
          <w:rtl w:val="0"/>
        </w:rPr>
        <w:t xml:space="preserve">.: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Małgorzata Bochenek,</w:t>
      </w:r>
      <w:r w:rsidDel="00000000" w:rsidR="00000000" w:rsidRPr="00000000">
        <w:rPr>
          <w:sz w:val="24"/>
          <w:szCs w:val="24"/>
          <w:rtl w:val="0"/>
        </w:rPr>
        <w:t xml:space="preserve"> Dyrektorka ds. rozwoju biznesu i digital, IKEA Retail Polska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Kamil Chudziński, </w:t>
      </w:r>
      <w:r w:rsidDel="00000000" w:rsidR="00000000" w:rsidRPr="00000000">
        <w:rPr>
          <w:sz w:val="24"/>
          <w:szCs w:val="24"/>
          <w:rtl w:val="0"/>
        </w:rPr>
        <w:t xml:space="preserve">Head of Digital Transformation Poland, PepsiCo Poland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Mirosław Drab, </w:t>
      </w:r>
      <w:r w:rsidDel="00000000" w:rsidR="00000000" w:rsidRPr="00000000">
        <w:rPr>
          <w:sz w:val="24"/>
          <w:szCs w:val="24"/>
          <w:rtl w:val="0"/>
        </w:rPr>
        <w:t xml:space="preserve">Dyrektor Marketplace, Empik.com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 Andrzej Gantner,</w:t>
      </w:r>
      <w:r w:rsidDel="00000000" w:rsidR="00000000" w:rsidRPr="00000000">
        <w:rPr>
          <w:sz w:val="24"/>
          <w:szCs w:val="24"/>
          <w:rtl w:val="0"/>
        </w:rPr>
        <w:t xml:space="preserve"> Wiceprezes i dyrektor generalny, Polska Federacja Producentów Żywności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Grażyna Piotrowska-Oliwa,</w:t>
      </w:r>
      <w:r w:rsidDel="00000000" w:rsidR="00000000" w:rsidRPr="00000000">
        <w:rPr>
          <w:sz w:val="24"/>
          <w:szCs w:val="24"/>
          <w:rtl w:val="0"/>
        </w:rPr>
        <w:t xml:space="preserve"> Member of the Board of Directors, Pepco Group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Igor Zacharjasz,</w:t>
      </w:r>
      <w:r w:rsidDel="00000000" w:rsidR="00000000" w:rsidRPr="00000000">
        <w:rPr>
          <w:sz w:val="24"/>
          <w:szCs w:val="24"/>
          <w:rtl w:val="0"/>
        </w:rPr>
        <w:t xml:space="preserve"> Head of Digital &amp; Innovation CEE, Visa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Krzysztof Zieliński,</w:t>
      </w:r>
      <w:r w:rsidDel="00000000" w:rsidR="00000000" w:rsidRPr="00000000">
        <w:rPr>
          <w:sz w:val="24"/>
          <w:szCs w:val="24"/>
          <w:rtl w:val="0"/>
        </w:rPr>
        <w:t xml:space="preserve"> CISO, RTV EURO AGD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Anna Gorączka, </w:t>
      </w:r>
      <w:r w:rsidDel="00000000" w:rsidR="00000000" w:rsidRPr="00000000">
        <w:rPr>
          <w:sz w:val="24"/>
          <w:szCs w:val="24"/>
          <w:rtl w:val="0"/>
        </w:rPr>
        <w:t xml:space="preserve">ESG &amp; Sustainability Group Manager, Allegro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Radhika Gupta, </w:t>
      </w:r>
      <w:r w:rsidDel="00000000" w:rsidR="00000000" w:rsidRPr="00000000">
        <w:rPr>
          <w:sz w:val="24"/>
          <w:szCs w:val="24"/>
          <w:rtl w:val="0"/>
        </w:rPr>
        <w:t xml:space="preserve">Country Commercial Manager, IKEA Retail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Paulina Kaczmarek,</w:t>
      </w:r>
      <w:r w:rsidDel="00000000" w:rsidR="00000000" w:rsidRPr="00000000">
        <w:rPr>
          <w:sz w:val="24"/>
          <w:szCs w:val="24"/>
          <w:rtl w:val="0"/>
        </w:rPr>
        <w:t xml:space="preserve"> Head Of Sustainability, Żywiec Zdrój Grupa Danone w Polsce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Urszula Kruczek,</w:t>
      </w:r>
      <w:r w:rsidDel="00000000" w:rsidR="00000000" w:rsidRPr="00000000">
        <w:rPr>
          <w:sz w:val="24"/>
          <w:szCs w:val="24"/>
          <w:rtl w:val="0"/>
        </w:rPr>
        <w:t xml:space="preserve"> Enterprise Sales Director, T-Mobile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Piotr Okurowski,</w:t>
      </w:r>
      <w:r w:rsidDel="00000000" w:rsidR="00000000" w:rsidRPr="00000000">
        <w:rPr>
          <w:sz w:val="24"/>
          <w:szCs w:val="24"/>
          <w:rtl w:val="0"/>
        </w:rPr>
        <w:t xml:space="preserve"> Prezes Zarządu, Kaucja.pl – Krajowy System Kaucyjny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Partnerem merytorycznym wydarzenia jest </w:t>
      </w:r>
      <w:r w:rsidDel="00000000" w:rsidR="00000000" w:rsidRPr="00000000">
        <w:rPr>
          <w:b w:val="1"/>
          <w:sz w:val="24"/>
          <w:szCs w:val="24"/>
          <w:rtl w:val="0"/>
        </w:rPr>
        <w:t xml:space="preserve">Polska Organizacja Handlu i Dystrybucji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Kongres jest realizowany w ramach działalności MMC Polska organizującej prestiżowe kongresy, konferencje, warsztaty i szkolenia biznesowe dedykowane kadrze menadżerskiej oraz zarządom firm. Więcej na www.mmcpolska.pl.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